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394" w:rsidRPr="00BD1394" w:rsidRDefault="00BD1394" w:rsidP="00BD1394">
      <w:pPr>
        <w:spacing w:before="19"/>
        <w:ind w:left="20"/>
        <w:rPr>
          <w:sz w:val="32"/>
        </w:rPr>
      </w:pPr>
      <w:r>
        <w:rPr>
          <w:w w:val="95"/>
          <w:sz w:val="32"/>
        </w:rPr>
        <w:t>Saskatchewan</w:t>
      </w:r>
      <w:bookmarkStart w:id="0" w:name="_GoBack"/>
      <w:bookmarkEnd w:id="0"/>
    </w:p>
    <w:p w:rsidR="00BD1394" w:rsidRDefault="00BD1394" w:rsidP="00BD1394">
      <w:pPr>
        <w:pStyle w:val="Heading1"/>
        <w:ind w:left="233"/>
        <w:rPr>
          <w:sz w:val="16"/>
        </w:rPr>
      </w:pPr>
      <w:r>
        <w:rPr>
          <w:w w:val="95"/>
        </w:rPr>
        <w:t>Federal</w:t>
      </w:r>
      <w:r>
        <w:rPr>
          <w:spacing w:val="-3"/>
          <w:w w:val="95"/>
        </w:rPr>
        <w:t xml:space="preserve"> </w:t>
      </w:r>
      <w:r>
        <w:rPr>
          <w:w w:val="95"/>
        </w:rPr>
        <w:t>and</w:t>
      </w:r>
      <w:r>
        <w:rPr>
          <w:spacing w:val="-3"/>
          <w:w w:val="95"/>
        </w:rPr>
        <w:t xml:space="preserve"> </w:t>
      </w:r>
      <w:r>
        <w:rPr>
          <w:w w:val="95"/>
        </w:rPr>
        <w:t>provincial</w:t>
      </w:r>
      <w:r>
        <w:rPr>
          <w:spacing w:val="-2"/>
          <w:w w:val="95"/>
        </w:rPr>
        <w:t xml:space="preserve"> </w:t>
      </w:r>
      <w:r>
        <w:rPr>
          <w:w w:val="95"/>
        </w:rPr>
        <w:t>personal</w:t>
      </w:r>
      <w:r>
        <w:rPr>
          <w:spacing w:val="-2"/>
          <w:w w:val="95"/>
        </w:rPr>
        <w:t xml:space="preserve"> </w:t>
      </w:r>
      <w:r>
        <w:rPr>
          <w:w w:val="95"/>
        </w:rPr>
        <w:t>tax</w:t>
      </w:r>
      <w:r>
        <w:rPr>
          <w:spacing w:val="-2"/>
          <w:w w:val="95"/>
        </w:rPr>
        <w:t xml:space="preserve"> </w:t>
      </w:r>
      <w:r>
        <w:rPr>
          <w:w w:val="95"/>
        </w:rPr>
        <w:t>credits</w:t>
      </w:r>
      <w:r>
        <w:rPr>
          <w:spacing w:val="1"/>
          <w:w w:val="95"/>
        </w:rPr>
        <w:t xml:space="preserve"> </w:t>
      </w:r>
      <w:r>
        <w:rPr>
          <w:w w:val="95"/>
        </w:rPr>
        <w:t>-</w:t>
      </w:r>
      <w:r>
        <w:rPr>
          <w:spacing w:val="-3"/>
          <w:w w:val="95"/>
        </w:rPr>
        <w:t xml:space="preserve"> </w:t>
      </w:r>
      <w:r>
        <w:rPr>
          <w:w w:val="95"/>
        </w:rPr>
        <w:t>2023</w:t>
      </w:r>
      <w:r>
        <w:rPr>
          <w:w w:val="95"/>
          <w:position w:val="7"/>
          <w:sz w:val="16"/>
        </w:rPr>
        <w:t>1</w:t>
      </w:r>
    </w:p>
    <w:p w:rsidR="00BD1394" w:rsidRDefault="00BD1394" w:rsidP="00BD1394">
      <w:pPr>
        <w:pStyle w:val="BodyText"/>
        <w:spacing w:before="14"/>
        <w:rPr>
          <w:sz w:val="10"/>
        </w:rPr>
      </w:pPr>
    </w:p>
    <w:p w:rsidR="00BD1394" w:rsidRDefault="00BD1394" w:rsidP="00BD1394">
      <w:pPr>
        <w:rPr>
          <w:sz w:val="10"/>
        </w:rPr>
        <w:sectPr w:rsidR="00BD1394">
          <w:pgSz w:w="12240" w:h="15840"/>
          <w:pgMar w:top="3140" w:right="620" w:bottom="280" w:left="480" w:header="706" w:footer="0" w:gutter="0"/>
          <w:cols w:space="720"/>
        </w:sectPr>
      </w:pPr>
    </w:p>
    <w:p w:rsidR="00BD1394" w:rsidRDefault="00BD1394" w:rsidP="00BD1394">
      <w:pPr>
        <w:pStyle w:val="BodyText"/>
        <w:rPr>
          <w:sz w:val="18"/>
        </w:rPr>
      </w:pPr>
    </w:p>
    <w:p w:rsidR="00BD1394" w:rsidRDefault="00BD1394" w:rsidP="00BD1394">
      <w:pPr>
        <w:pStyle w:val="BodyText"/>
        <w:spacing w:before="9"/>
        <w:rPr>
          <w:sz w:val="17"/>
        </w:rPr>
      </w:pPr>
    </w:p>
    <w:p w:rsidR="00BD1394" w:rsidRDefault="00BD1394" w:rsidP="00BD1394">
      <w:pPr>
        <w:ind w:left="1334"/>
        <w:rPr>
          <w:rFonts w:ascii="Arial"/>
          <w:b/>
          <w:sz w:val="16"/>
        </w:rPr>
      </w:pPr>
      <w:r>
        <w:rPr>
          <w:rFonts w:ascii="Arial"/>
          <w:b/>
          <w:w w:val="95"/>
          <w:sz w:val="16"/>
        </w:rPr>
        <w:t>Amount</w:t>
      </w:r>
      <w:r>
        <w:rPr>
          <w:rFonts w:ascii="Arial"/>
          <w:b/>
          <w:spacing w:val="12"/>
          <w:w w:val="95"/>
          <w:sz w:val="16"/>
        </w:rPr>
        <w:t xml:space="preserve"> </w:t>
      </w:r>
      <w:r>
        <w:rPr>
          <w:rFonts w:ascii="Arial"/>
          <w:b/>
          <w:w w:val="95"/>
          <w:sz w:val="16"/>
        </w:rPr>
        <w:t>of</w:t>
      </w:r>
      <w:r>
        <w:rPr>
          <w:rFonts w:ascii="Arial"/>
          <w:b/>
          <w:spacing w:val="9"/>
          <w:w w:val="95"/>
          <w:sz w:val="16"/>
        </w:rPr>
        <w:t xml:space="preserve"> </w:t>
      </w:r>
      <w:r>
        <w:rPr>
          <w:rFonts w:ascii="Arial"/>
          <w:b/>
          <w:w w:val="95"/>
          <w:sz w:val="16"/>
        </w:rPr>
        <w:t>credits:</w:t>
      </w:r>
    </w:p>
    <w:p w:rsidR="00BD1394" w:rsidRDefault="00BD1394" w:rsidP="00BD1394">
      <w:pPr>
        <w:pStyle w:val="BodyText"/>
        <w:tabs>
          <w:tab w:val="left" w:pos="1932"/>
        </w:tabs>
        <w:spacing w:before="101" w:line="229" w:lineRule="exact"/>
        <w:ind w:right="335"/>
        <w:jc w:val="center"/>
      </w:pPr>
      <w:r>
        <w:br w:type="column"/>
      </w:r>
      <w:r>
        <w:lastRenderedPageBreak/>
        <w:t>Federal</w:t>
      </w:r>
      <w:r>
        <w:tab/>
        <w:t>Provincial</w:t>
      </w:r>
    </w:p>
    <w:p w:rsidR="00BD1394" w:rsidRDefault="00BD1394" w:rsidP="00BD1394">
      <w:pPr>
        <w:pStyle w:val="BodyText"/>
        <w:tabs>
          <w:tab w:val="left" w:pos="309"/>
          <w:tab w:val="left" w:pos="1009"/>
          <w:tab w:val="left" w:pos="2015"/>
          <w:tab w:val="left" w:pos="2330"/>
          <w:tab w:val="left" w:pos="3037"/>
        </w:tabs>
        <w:spacing w:line="229" w:lineRule="exact"/>
        <w:ind w:right="415"/>
        <w:jc w:val="center"/>
      </w:pPr>
      <w:r>
        <w:rPr>
          <w:w w:val="85"/>
          <w:u w:val="single"/>
        </w:rPr>
        <w:t xml:space="preserve"> </w:t>
      </w:r>
      <w:r>
        <w:rPr>
          <w:u w:val="single"/>
        </w:rPr>
        <w:tab/>
        <w:t>credit</w:t>
      </w:r>
      <w:r>
        <w:rPr>
          <w:u w:val="single"/>
        </w:rPr>
        <w:tab/>
      </w:r>
      <w:r>
        <w:tab/>
      </w:r>
      <w:r>
        <w:rPr>
          <w:w w:val="85"/>
          <w:u w:val="single"/>
        </w:rPr>
        <w:t xml:space="preserve"> </w:t>
      </w:r>
      <w:r>
        <w:rPr>
          <w:u w:val="single"/>
        </w:rPr>
        <w:tab/>
        <w:t>credit</w:t>
      </w:r>
      <w:r>
        <w:rPr>
          <w:u w:val="single"/>
        </w:rPr>
        <w:tab/>
      </w:r>
    </w:p>
    <w:p w:rsidR="00BD1394" w:rsidRDefault="00BD1394" w:rsidP="00BD1394">
      <w:pPr>
        <w:spacing w:line="229" w:lineRule="exact"/>
        <w:jc w:val="center"/>
        <w:sectPr w:rsidR="00BD1394">
          <w:type w:val="continuous"/>
          <w:pgSz w:w="12240" w:h="15840"/>
          <w:pgMar w:top="3140" w:right="620" w:bottom="280" w:left="480" w:header="720" w:footer="720" w:gutter="0"/>
          <w:cols w:num="2" w:space="720" w:equalWidth="0">
            <w:col w:w="2757" w:space="2259"/>
            <w:col w:w="6124"/>
          </w:cols>
        </w:sectPr>
      </w:pPr>
    </w:p>
    <w:p w:rsidR="00BD1394" w:rsidRDefault="00BD1394" w:rsidP="00BD1394">
      <w:pPr>
        <w:pStyle w:val="BodyText"/>
        <w:spacing w:before="52" w:line="233" w:lineRule="exact"/>
        <w:ind w:left="1418"/>
      </w:pPr>
      <w:r>
        <w:rPr>
          <w:w w:val="95"/>
        </w:rPr>
        <w:lastRenderedPageBreak/>
        <w:t>Basic</w:t>
      </w:r>
      <w:r>
        <w:rPr>
          <w:spacing w:val="-8"/>
          <w:w w:val="95"/>
        </w:rPr>
        <w:t xml:space="preserve"> </w:t>
      </w:r>
      <w:r>
        <w:rPr>
          <w:w w:val="95"/>
        </w:rPr>
        <w:t>personal</w:t>
      </w:r>
      <w:r>
        <w:rPr>
          <w:spacing w:val="-7"/>
          <w:w w:val="95"/>
        </w:rPr>
        <w:t xml:space="preserve"> </w:t>
      </w:r>
      <w:r>
        <w:rPr>
          <w:w w:val="95"/>
        </w:rPr>
        <w:t>credit</w:t>
      </w:r>
      <w:r>
        <w:rPr>
          <w:spacing w:val="-5"/>
          <w:w w:val="95"/>
        </w:rPr>
        <w:t xml:space="preserve"> </w:t>
      </w:r>
      <w:r>
        <w:rPr>
          <w:w w:val="95"/>
        </w:rPr>
        <w:t>(see</w:t>
      </w:r>
      <w:r>
        <w:rPr>
          <w:spacing w:val="-4"/>
          <w:w w:val="95"/>
        </w:rPr>
        <w:t xml:space="preserve"> </w:t>
      </w:r>
      <w:r>
        <w:rPr>
          <w:w w:val="95"/>
        </w:rPr>
        <w:t>notes</w:t>
      </w:r>
      <w:r>
        <w:rPr>
          <w:spacing w:val="-9"/>
          <w:w w:val="95"/>
        </w:rPr>
        <w:t xml:space="preserve"> </w:t>
      </w:r>
      <w:r>
        <w:rPr>
          <w:w w:val="95"/>
        </w:rPr>
        <w:t>2</w:t>
      </w:r>
      <w:r>
        <w:rPr>
          <w:spacing w:val="-4"/>
          <w:w w:val="95"/>
        </w:rPr>
        <w:t xml:space="preserve"> </w:t>
      </w:r>
      <w:r>
        <w:rPr>
          <w:w w:val="95"/>
        </w:rPr>
        <w:t>and</w:t>
      </w:r>
      <w:r>
        <w:rPr>
          <w:spacing w:val="-4"/>
          <w:w w:val="95"/>
        </w:rPr>
        <w:t xml:space="preserve"> </w:t>
      </w:r>
      <w:r>
        <w:rPr>
          <w:w w:val="95"/>
        </w:rPr>
        <w:t>5</w:t>
      </w:r>
      <w:r>
        <w:rPr>
          <w:spacing w:val="-5"/>
          <w:w w:val="95"/>
        </w:rPr>
        <w:t xml:space="preserve"> </w:t>
      </w:r>
      <w:r>
        <w:rPr>
          <w:w w:val="95"/>
        </w:rPr>
        <w:t>above)</w:t>
      </w:r>
      <w:r>
        <w:rPr>
          <w:w w:val="95"/>
          <w:vertAlign w:val="superscript"/>
        </w:rPr>
        <w:t>2,3</w:t>
      </w:r>
    </w:p>
    <w:p w:rsidR="00BD1394" w:rsidRDefault="00BD1394" w:rsidP="00BD1394">
      <w:pPr>
        <w:pStyle w:val="BodyText"/>
        <w:spacing w:line="208" w:lineRule="exact"/>
        <w:ind w:left="1418"/>
      </w:pPr>
      <w:r>
        <w:rPr>
          <w:w w:val="90"/>
        </w:rPr>
        <w:t>Spousal</w:t>
      </w:r>
      <w:r>
        <w:rPr>
          <w:spacing w:val="12"/>
          <w:w w:val="90"/>
        </w:rPr>
        <w:t xml:space="preserve"> </w:t>
      </w:r>
      <w:r>
        <w:rPr>
          <w:w w:val="90"/>
        </w:rPr>
        <w:t>credit</w:t>
      </w:r>
      <w:r>
        <w:rPr>
          <w:spacing w:val="17"/>
          <w:w w:val="90"/>
        </w:rPr>
        <w:t xml:space="preserve"> </w:t>
      </w:r>
      <w:r>
        <w:rPr>
          <w:w w:val="90"/>
        </w:rPr>
        <w:t>(reduced</w:t>
      </w:r>
      <w:r>
        <w:rPr>
          <w:spacing w:val="13"/>
          <w:w w:val="90"/>
        </w:rPr>
        <w:t xml:space="preserve"> </w:t>
      </w:r>
      <w:r>
        <w:rPr>
          <w:w w:val="90"/>
        </w:rPr>
        <w:t>when</w:t>
      </w:r>
      <w:r>
        <w:rPr>
          <w:spacing w:val="17"/>
          <w:w w:val="90"/>
        </w:rPr>
        <w:t xml:space="preserve"> </w:t>
      </w:r>
      <w:r>
        <w:rPr>
          <w:w w:val="90"/>
        </w:rPr>
        <w:t>spouse’s</w:t>
      </w:r>
      <w:r>
        <w:rPr>
          <w:spacing w:val="18"/>
          <w:w w:val="90"/>
        </w:rPr>
        <w:t xml:space="preserve"> </w:t>
      </w:r>
      <w:r>
        <w:rPr>
          <w:w w:val="90"/>
        </w:rPr>
        <w:t>income</w:t>
      </w:r>
      <w:r>
        <w:rPr>
          <w:spacing w:val="17"/>
          <w:w w:val="90"/>
        </w:rPr>
        <w:t xml:space="preserve"> </w:t>
      </w:r>
      <w:r>
        <w:rPr>
          <w:w w:val="90"/>
        </w:rPr>
        <w:t>over</w:t>
      </w:r>
      <w:r>
        <w:rPr>
          <w:spacing w:val="13"/>
          <w:w w:val="90"/>
        </w:rPr>
        <w:t xml:space="preserve"> </w:t>
      </w:r>
      <w:r>
        <w:rPr>
          <w:w w:val="90"/>
        </w:rPr>
        <w:t>$0</w:t>
      </w:r>
      <w:r>
        <w:rPr>
          <w:spacing w:val="20"/>
          <w:w w:val="90"/>
        </w:rPr>
        <w:t xml:space="preserve"> </w:t>
      </w:r>
      <w:r>
        <w:rPr>
          <w:w w:val="90"/>
        </w:rPr>
        <w:t>(federal)</w:t>
      </w:r>
    </w:p>
    <w:p w:rsidR="00BD1394" w:rsidRDefault="00BD1394" w:rsidP="00BD1394">
      <w:pPr>
        <w:pStyle w:val="BodyText"/>
        <w:tabs>
          <w:tab w:val="left" w:pos="728"/>
        </w:tabs>
        <w:spacing w:before="52"/>
        <w:ind w:left="378"/>
      </w:pPr>
      <w:r>
        <w:br w:type="column"/>
      </w:r>
      <w:r>
        <w:lastRenderedPageBreak/>
        <w:t>$</w:t>
      </w:r>
      <w:r>
        <w:tab/>
      </w:r>
      <w:r>
        <w:rPr>
          <w:spacing w:val="-2"/>
        </w:rPr>
        <w:t>2,028</w:t>
      </w:r>
    </w:p>
    <w:p w:rsidR="00BD1394" w:rsidRDefault="00BD1394" w:rsidP="00BD1394">
      <w:pPr>
        <w:pStyle w:val="BodyText"/>
        <w:tabs>
          <w:tab w:val="left" w:pos="1534"/>
        </w:tabs>
        <w:spacing w:before="52"/>
        <w:ind w:left="1157"/>
      </w:pPr>
      <w:r>
        <w:br w:type="column"/>
      </w:r>
      <w:r>
        <w:lastRenderedPageBreak/>
        <w:t>$</w:t>
      </w:r>
      <w:r>
        <w:tab/>
        <w:t>1,854</w:t>
      </w:r>
    </w:p>
    <w:p w:rsidR="00BD1394" w:rsidRDefault="00BD1394" w:rsidP="00BD1394">
      <w:pPr>
        <w:sectPr w:rsidR="00BD1394">
          <w:type w:val="continuous"/>
          <w:pgSz w:w="12240" w:h="15840"/>
          <w:pgMar w:top="3140" w:right="620" w:bottom="280" w:left="480" w:header="720" w:footer="720" w:gutter="0"/>
          <w:cols w:num="3" w:space="720" w:equalWidth="0">
            <w:col w:w="6045" w:space="40"/>
            <w:col w:w="1183" w:space="39"/>
            <w:col w:w="3833"/>
          </w:cols>
        </w:sectPr>
      </w:pPr>
    </w:p>
    <w:p w:rsidR="00BD1394" w:rsidRDefault="00BD1394" w:rsidP="00BD1394">
      <w:pPr>
        <w:pStyle w:val="BodyText"/>
        <w:tabs>
          <w:tab w:val="left" w:pos="6815"/>
          <w:tab w:val="left" w:pos="8843"/>
        </w:tabs>
        <w:spacing w:before="40" w:line="216" w:lineRule="auto"/>
        <w:ind w:left="1418" w:right="1840" w:firstLine="80"/>
      </w:pPr>
      <w:r>
        <w:rPr>
          <w:w w:val="95"/>
        </w:rPr>
        <w:lastRenderedPageBreak/>
        <w:t>and</w:t>
      </w:r>
      <w:r>
        <w:rPr>
          <w:spacing w:val="-3"/>
          <w:w w:val="95"/>
        </w:rPr>
        <w:t xml:space="preserve"> </w:t>
      </w:r>
      <w:r>
        <w:rPr>
          <w:w w:val="95"/>
        </w:rPr>
        <w:t>$1,767</w:t>
      </w:r>
      <w:r>
        <w:rPr>
          <w:spacing w:val="1"/>
          <w:w w:val="95"/>
        </w:rPr>
        <w:t xml:space="preserve"> </w:t>
      </w:r>
      <w:r>
        <w:rPr>
          <w:w w:val="95"/>
        </w:rPr>
        <w:t>(provincial))</w:t>
      </w:r>
      <w:r>
        <w:rPr>
          <w:w w:val="95"/>
          <w:vertAlign w:val="superscript"/>
        </w:rPr>
        <w:t>2,3</w:t>
      </w:r>
      <w:r>
        <w:rPr>
          <w:w w:val="95"/>
        </w:rPr>
        <w:tab/>
      </w:r>
      <w:r>
        <w:t>2,028</w:t>
      </w:r>
      <w:r>
        <w:tab/>
      </w:r>
      <w:r>
        <w:rPr>
          <w:spacing w:val="-1"/>
        </w:rPr>
        <w:t>1,854</w:t>
      </w:r>
      <w:r>
        <w:rPr>
          <w:spacing w:val="-48"/>
        </w:rPr>
        <w:t xml:space="preserve"> </w:t>
      </w:r>
      <w:r>
        <w:rPr>
          <w:w w:val="90"/>
        </w:rPr>
        <w:t>Equivalent-to-spouse</w:t>
      </w:r>
      <w:r>
        <w:rPr>
          <w:spacing w:val="-6"/>
          <w:w w:val="90"/>
        </w:rPr>
        <w:t xml:space="preserve"> </w:t>
      </w:r>
      <w:r>
        <w:rPr>
          <w:w w:val="90"/>
        </w:rPr>
        <w:t>credit</w:t>
      </w:r>
      <w:r>
        <w:rPr>
          <w:spacing w:val="-3"/>
          <w:w w:val="90"/>
        </w:rPr>
        <w:t xml:space="preserve"> </w:t>
      </w:r>
      <w:r>
        <w:rPr>
          <w:w w:val="90"/>
        </w:rPr>
        <w:t>(reduced</w:t>
      </w:r>
      <w:r>
        <w:rPr>
          <w:spacing w:val="-6"/>
          <w:w w:val="90"/>
        </w:rPr>
        <w:t xml:space="preserve"> </w:t>
      </w:r>
      <w:r>
        <w:rPr>
          <w:w w:val="90"/>
        </w:rPr>
        <w:t>when</w:t>
      </w:r>
      <w:r>
        <w:rPr>
          <w:spacing w:val="-3"/>
          <w:w w:val="90"/>
        </w:rPr>
        <w:t xml:space="preserve"> </w:t>
      </w:r>
      <w:r>
        <w:rPr>
          <w:w w:val="90"/>
        </w:rPr>
        <w:t>dependant’s</w:t>
      </w:r>
      <w:r>
        <w:rPr>
          <w:spacing w:val="-3"/>
          <w:w w:val="90"/>
        </w:rPr>
        <w:t xml:space="preserve"> </w:t>
      </w:r>
      <w:r>
        <w:rPr>
          <w:w w:val="90"/>
        </w:rPr>
        <w:t>income</w:t>
      </w:r>
    </w:p>
    <w:p w:rsidR="00BD1394" w:rsidRDefault="00BD1394" w:rsidP="00BD1394">
      <w:pPr>
        <w:pStyle w:val="BodyText"/>
        <w:tabs>
          <w:tab w:val="left" w:pos="6815"/>
          <w:tab w:val="left" w:pos="8843"/>
        </w:tabs>
        <w:spacing w:before="20" w:line="216" w:lineRule="auto"/>
        <w:ind w:left="1417" w:right="1840" w:firstLine="80"/>
      </w:pPr>
      <w:r>
        <w:rPr>
          <w:w w:val="95"/>
        </w:rPr>
        <w:t>over</w:t>
      </w:r>
      <w:r>
        <w:rPr>
          <w:spacing w:val="1"/>
          <w:w w:val="95"/>
        </w:rPr>
        <w:t xml:space="preserve"> </w:t>
      </w:r>
      <w:r>
        <w:rPr>
          <w:w w:val="95"/>
        </w:rPr>
        <w:t>$0</w:t>
      </w:r>
      <w:r>
        <w:rPr>
          <w:spacing w:val="1"/>
          <w:w w:val="95"/>
        </w:rPr>
        <w:t xml:space="preserve"> </w:t>
      </w:r>
      <w:r>
        <w:rPr>
          <w:w w:val="95"/>
        </w:rPr>
        <w:t>(federal)</w:t>
      </w:r>
      <w:r>
        <w:rPr>
          <w:spacing w:val="2"/>
          <w:w w:val="95"/>
        </w:rPr>
        <w:t xml:space="preserve"> </w:t>
      </w:r>
      <w:r>
        <w:rPr>
          <w:w w:val="95"/>
        </w:rPr>
        <w:t>and</w:t>
      </w:r>
      <w:r>
        <w:rPr>
          <w:spacing w:val="-4"/>
          <w:w w:val="95"/>
        </w:rPr>
        <w:t xml:space="preserve"> </w:t>
      </w:r>
      <w:r>
        <w:rPr>
          <w:w w:val="95"/>
        </w:rPr>
        <w:t>$1,767</w:t>
      </w:r>
      <w:r>
        <w:rPr>
          <w:spacing w:val="1"/>
          <w:w w:val="95"/>
        </w:rPr>
        <w:t xml:space="preserve"> </w:t>
      </w:r>
      <w:r>
        <w:rPr>
          <w:w w:val="95"/>
        </w:rPr>
        <w:t>(provincial))</w:t>
      </w:r>
      <w:r>
        <w:rPr>
          <w:w w:val="95"/>
          <w:vertAlign w:val="superscript"/>
        </w:rPr>
        <w:t>2,3</w:t>
      </w:r>
      <w:r>
        <w:rPr>
          <w:w w:val="95"/>
        </w:rPr>
        <w:tab/>
      </w:r>
      <w:r>
        <w:t>2,028</w:t>
      </w:r>
      <w:r>
        <w:tab/>
      </w:r>
      <w:r>
        <w:rPr>
          <w:spacing w:val="-1"/>
        </w:rPr>
        <w:t>1,854</w:t>
      </w:r>
      <w:r>
        <w:rPr>
          <w:spacing w:val="-47"/>
        </w:rPr>
        <w:t xml:space="preserve"> </w:t>
      </w:r>
      <w:r>
        <w:rPr>
          <w:spacing w:val="-1"/>
          <w:w w:val="95"/>
        </w:rPr>
        <w:t>Infirm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dependant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aged</w:t>
      </w:r>
      <w:r>
        <w:rPr>
          <w:spacing w:val="-7"/>
          <w:w w:val="95"/>
        </w:rPr>
        <w:t xml:space="preserve"> </w:t>
      </w:r>
      <w:r>
        <w:rPr>
          <w:w w:val="95"/>
        </w:rPr>
        <w:t>18</w:t>
      </w:r>
      <w:r>
        <w:rPr>
          <w:spacing w:val="-7"/>
          <w:w w:val="95"/>
        </w:rPr>
        <w:t xml:space="preserve"> </w:t>
      </w:r>
      <w:r>
        <w:rPr>
          <w:w w:val="95"/>
        </w:rPr>
        <w:t>or</w:t>
      </w:r>
      <w:r>
        <w:rPr>
          <w:spacing w:val="-7"/>
          <w:w w:val="95"/>
        </w:rPr>
        <w:t xml:space="preserve"> </w:t>
      </w:r>
      <w:r>
        <w:rPr>
          <w:w w:val="95"/>
        </w:rPr>
        <w:t>over</w:t>
      </w:r>
      <w:r>
        <w:rPr>
          <w:spacing w:val="-10"/>
          <w:w w:val="95"/>
        </w:rPr>
        <w:t xml:space="preserve"> </w:t>
      </w:r>
      <w:r>
        <w:rPr>
          <w:w w:val="95"/>
        </w:rPr>
        <w:t>(reduced</w:t>
      </w:r>
      <w:r>
        <w:rPr>
          <w:spacing w:val="-8"/>
          <w:w w:val="95"/>
        </w:rPr>
        <w:t xml:space="preserve"> </w:t>
      </w:r>
      <w:r>
        <w:rPr>
          <w:w w:val="95"/>
        </w:rPr>
        <w:t>when</w:t>
      </w:r>
      <w:r>
        <w:rPr>
          <w:spacing w:val="-10"/>
          <w:w w:val="95"/>
        </w:rPr>
        <w:t xml:space="preserve"> </w:t>
      </w:r>
      <w:r>
        <w:rPr>
          <w:w w:val="95"/>
        </w:rPr>
        <w:t>dependant’s</w:t>
      </w:r>
      <w:r>
        <w:rPr>
          <w:spacing w:val="-7"/>
          <w:w w:val="95"/>
        </w:rPr>
        <w:t xml:space="preserve"> </w:t>
      </w:r>
      <w:r>
        <w:rPr>
          <w:w w:val="95"/>
        </w:rPr>
        <w:t>income</w:t>
      </w:r>
    </w:p>
    <w:p w:rsidR="00BD1394" w:rsidRDefault="00BD1394" w:rsidP="00BD1394">
      <w:pPr>
        <w:pStyle w:val="BodyText"/>
        <w:tabs>
          <w:tab w:val="left" w:pos="7015"/>
          <w:tab w:val="left" w:pos="8843"/>
        </w:tabs>
        <w:spacing w:line="216" w:lineRule="auto"/>
        <w:ind w:left="1417" w:right="1840" w:firstLine="80"/>
      </w:pPr>
      <w:r>
        <w:rPr>
          <w:w w:val="95"/>
        </w:rPr>
        <w:t>exceeds</w:t>
      </w:r>
      <w:r>
        <w:rPr>
          <w:spacing w:val="-9"/>
          <w:w w:val="95"/>
        </w:rPr>
        <w:t xml:space="preserve"> </w:t>
      </w:r>
      <w:r>
        <w:rPr>
          <w:w w:val="95"/>
        </w:rPr>
        <w:t>$7,383</w:t>
      </w:r>
      <w:r>
        <w:rPr>
          <w:spacing w:val="-3"/>
          <w:w w:val="95"/>
        </w:rPr>
        <w:t xml:space="preserve"> </w:t>
      </w:r>
      <w:r>
        <w:rPr>
          <w:w w:val="95"/>
        </w:rPr>
        <w:t>(provincial))</w:t>
      </w:r>
      <w:r>
        <w:rPr>
          <w:w w:val="95"/>
        </w:rPr>
        <w:tab/>
        <w:t>-</w:t>
      </w:r>
      <w:r>
        <w:rPr>
          <w:w w:val="95"/>
        </w:rPr>
        <w:tab/>
      </w:r>
      <w:r>
        <w:rPr>
          <w:spacing w:val="-1"/>
        </w:rPr>
        <w:t>1,093</w:t>
      </w:r>
      <w:r>
        <w:rPr>
          <w:spacing w:val="-48"/>
        </w:rPr>
        <w:t xml:space="preserve"> </w:t>
      </w:r>
      <w:r>
        <w:rPr>
          <w:w w:val="90"/>
        </w:rPr>
        <w:t>Caregiver</w:t>
      </w:r>
      <w:r>
        <w:rPr>
          <w:spacing w:val="-2"/>
          <w:w w:val="90"/>
        </w:rPr>
        <w:t xml:space="preserve"> </w:t>
      </w:r>
      <w:r>
        <w:rPr>
          <w:w w:val="90"/>
        </w:rPr>
        <w:t>credit</w:t>
      </w:r>
      <w:r>
        <w:rPr>
          <w:spacing w:val="-2"/>
          <w:w w:val="90"/>
        </w:rPr>
        <w:t xml:space="preserve"> </w:t>
      </w:r>
      <w:r>
        <w:rPr>
          <w:w w:val="90"/>
        </w:rPr>
        <w:t>(reduced</w:t>
      </w:r>
      <w:r>
        <w:rPr>
          <w:spacing w:val="-5"/>
          <w:w w:val="90"/>
        </w:rPr>
        <w:t xml:space="preserve"> </w:t>
      </w:r>
      <w:r>
        <w:rPr>
          <w:w w:val="90"/>
        </w:rPr>
        <w:t>when</w:t>
      </w:r>
      <w:r>
        <w:rPr>
          <w:spacing w:val="-2"/>
          <w:w w:val="90"/>
        </w:rPr>
        <w:t xml:space="preserve"> </w:t>
      </w:r>
      <w:r>
        <w:rPr>
          <w:w w:val="90"/>
        </w:rPr>
        <w:t>the</w:t>
      </w:r>
      <w:r>
        <w:rPr>
          <w:spacing w:val="-2"/>
          <w:w w:val="90"/>
        </w:rPr>
        <w:t xml:space="preserve"> </w:t>
      </w:r>
      <w:r>
        <w:rPr>
          <w:w w:val="90"/>
        </w:rPr>
        <w:t>particular</w:t>
      </w:r>
      <w:r>
        <w:rPr>
          <w:spacing w:val="-2"/>
          <w:w w:val="90"/>
        </w:rPr>
        <w:t xml:space="preserve"> </w:t>
      </w:r>
      <w:r>
        <w:rPr>
          <w:w w:val="90"/>
        </w:rPr>
        <w:t>person’s</w:t>
      </w:r>
      <w:r>
        <w:rPr>
          <w:spacing w:val="-2"/>
          <w:w w:val="90"/>
        </w:rPr>
        <w:t xml:space="preserve"> </w:t>
      </w:r>
      <w:r>
        <w:rPr>
          <w:w w:val="90"/>
        </w:rPr>
        <w:t>income</w:t>
      </w:r>
    </w:p>
    <w:tbl>
      <w:tblPr>
        <w:tblW w:w="0" w:type="auto"/>
        <w:tblInd w:w="13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2101"/>
        <w:gridCol w:w="1341"/>
      </w:tblGrid>
      <w:tr w:rsidR="00BD1394" w:rsidTr="007D6C55">
        <w:trPr>
          <w:trHeight w:val="234"/>
        </w:trPr>
        <w:tc>
          <w:tcPr>
            <w:tcW w:w="4623" w:type="dxa"/>
          </w:tcPr>
          <w:p w:rsidR="00BD1394" w:rsidRDefault="00BD1394" w:rsidP="007D6C55">
            <w:pPr>
              <w:pStyle w:val="TableParagraph"/>
              <w:spacing w:before="0" w:line="214" w:lineRule="exact"/>
              <w:ind w:left="164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exceeds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$18,783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(federal)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 $17,770 (provincial))</w:t>
            </w:r>
          </w:p>
        </w:tc>
        <w:tc>
          <w:tcPr>
            <w:tcW w:w="2101" w:type="dxa"/>
          </w:tcPr>
          <w:p w:rsidR="00BD1394" w:rsidRDefault="00BD1394" w:rsidP="007D6C55">
            <w:pPr>
              <w:pStyle w:val="TableParagraph"/>
              <w:spacing w:before="0" w:line="214" w:lineRule="exact"/>
              <w:ind w:left="837" w:right="768"/>
              <w:jc w:val="center"/>
              <w:rPr>
                <w:sz w:val="16"/>
              </w:rPr>
            </w:pPr>
            <w:r>
              <w:rPr>
                <w:sz w:val="16"/>
              </w:rPr>
              <w:t>1,200</w:t>
            </w:r>
          </w:p>
        </w:tc>
        <w:tc>
          <w:tcPr>
            <w:tcW w:w="1341" w:type="dxa"/>
          </w:tcPr>
          <w:p w:rsidR="00BD1394" w:rsidRDefault="00BD1394" w:rsidP="007D6C55">
            <w:pPr>
              <w:pStyle w:val="TableParagraph"/>
              <w:spacing w:before="0" w:line="214" w:lineRule="exact"/>
              <w:ind w:right="99"/>
              <w:rPr>
                <w:sz w:val="16"/>
              </w:rPr>
            </w:pPr>
            <w:r>
              <w:rPr>
                <w:sz w:val="16"/>
              </w:rPr>
              <w:t>1,093</w:t>
            </w:r>
          </w:p>
        </w:tc>
      </w:tr>
      <w:tr w:rsidR="00BD1394" w:rsidTr="007D6C55">
        <w:trPr>
          <w:trHeight w:val="242"/>
        </w:trPr>
        <w:tc>
          <w:tcPr>
            <w:tcW w:w="4623" w:type="dxa"/>
          </w:tcPr>
          <w:p w:rsidR="00BD1394" w:rsidRDefault="00BD1394" w:rsidP="007D6C55">
            <w:pPr>
              <w:pStyle w:val="TableParagraph"/>
              <w:spacing w:before="0" w:line="222" w:lineRule="exact"/>
              <w:ind w:left="83"/>
              <w:jc w:val="left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Age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credit/senior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supplement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(65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over)</w:t>
            </w:r>
            <w:r>
              <w:rPr>
                <w:w w:val="95"/>
                <w:sz w:val="16"/>
                <w:vertAlign w:val="superscript"/>
              </w:rPr>
              <w:t>4</w:t>
            </w:r>
          </w:p>
        </w:tc>
        <w:tc>
          <w:tcPr>
            <w:tcW w:w="2101" w:type="dxa"/>
          </w:tcPr>
          <w:p w:rsidR="00BD1394" w:rsidRDefault="00BD1394" w:rsidP="007D6C55">
            <w:pPr>
              <w:pStyle w:val="TableParagraph"/>
              <w:spacing w:before="0" w:line="222" w:lineRule="exact"/>
              <w:ind w:left="837" w:right="768"/>
              <w:jc w:val="center"/>
              <w:rPr>
                <w:sz w:val="16"/>
              </w:rPr>
            </w:pPr>
            <w:r>
              <w:rPr>
                <w:sz w:val="16"/>
              </w:rPr>
              <w:t>1,259</w:t>
            </w:r>
          </w:p>
        </w:tc>
        <w:tc>
          <w:tcPr>
            <w:tcW w:w="1341" w:type="dxa"/>
          </w:tcPr>
          <w:p w:rsidR="00BD1394" w:rsidRDefault="00BD1394" w:rsidP="007D6C55">
            <w:pPr>
              <w:pStyle w:val="TableParagraph"/>
              <w:spacing w:before="0" w:line="222" w:lineRule="exact"/>
              <w:ind w:right="99"/>
              <w:rPr>
                <w:sz w:val="16"/>
              </w:rPr>
            </w:pPr>
            <w:r>
              <w:rPr>
                <w:sz w:val="16"/>
              </w:rPr>
              <w:t>565</w:t>
            </w:r>
          </w:p>
        </w:tc>
      </w:tr>
      <w:tr w:rsidR="00BD1394" w:rsidTr="007D6C55">
        <w:trPr>
          <w:trHeight w:val="242"/>
        </w:trPr>
        <w:tc>
          <w:tcPr>
            <w:tcW w:w="4623" w:type="dxa"/>
          </w:tcPr>
          <w:p w:rsidR="00BD1394" w:rsidRDefault="00BD1394" w:rsidP="007D6C55">
            <w:pPr>
              <w:pStyle w:val="TableParagraph"/>
              <w:spacing w:before="0" w:line="222" w:lineRule="exact"/>
              <w:ind w:left="81"/>
              <w:jc w:val="left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Disability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credit</w:t>
            </w:r>
            <w:r>
              <w:rPr>
                <w:spacing w:val="-1"/>
                <w:w w:val="95"/>
                <w:sz w:val="16"/>
                <w:vertAlign w:val="superscript"/>
              </w:rPr>
              <w:t>5</w:t>
            </w:r>
          </w:p>
        </w:tc>
        <w:tc>
          <w:tcPr>
            <w:tcW w:w="2101" w:type="dxa"/>
          </w:tcPr>
          <w:p w:rsidR="00BD1394" w:rsidRDefault="00BD1394" w:rsidP="007D6C55">
            <w:pPr>
              <w:pStyle w:val="TableParagraph"/>
              <w:spacing w:before="0" w:line="222" w:lineRule="exact"/>
              <w:ind w:left="837" w:right="768"/>
              <w:jc w:val="center"/>
              <w:rPr>
                <w:sz w:val="16"/>
              </w:rPr>
            </w:pPr>
            <w:r>
              <w:rPr>
                <w:sz w:val="16"/>
              </w:rPr>
              <w:t>1,414</w:t>
            </w:r>
          </w:p>
        </w:tc>
        <w:tc>
          <w:tcPr>
            <w:tcW w:w="1341" w:type="dxa"/>
          </w:tcPr>
          <w:p w:rsidR="00BD1394" w:rsidRDefault="00BD1394" w:rsidP="007D6C55">
            <w:pPr>
              <w:pStyle w:val="TableParagraph"/>
              <w:spacing w:before="0" w:line="222" w:lineRule="exact"/>
              <w:ind w:right="99"/>
              <w:rPr>
                <w:sz w:val="16"/>
              </w:rPr>
            </w:pPr>
            <w:r>
              <w:rPr>
                <w:sz w:val="16"/>
              </w:rPr>
              <w:t>1,093</w:t>
            </w:r>
          </w:p>
        </w:tc>
      </w:tr>
      <w:tr w:rsidR="00BD1394" w:rsidTr="007D6C55">
        <w:trPr>
          <w:trHeight w:val="220"/>
        </w:trPr>
        <w:tc>
          <w:tcPr>
            <w:tcW w:w="4623" w:type="dxa"/>
          </w:tcPr>
          <w:p w:rsidR="00BD1394" w:rsidRDefault="00BD1394" w:rsidP="007D6C55">
            <w:pPr>
              <w:pStyle w:val="TableParagraph"/>
              <w:spacing w:before="0" w:line="201" w:lineRule="exact"/>
              <w:ind w:left="84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Pension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(maximum)</w:t>
            </w:r>
          </w:p>
        </w:tc>
        <w:tc>
          <w:tcPr>
            <w:tcW w:w="2101" w:type="dxa"/>
          </w:tcPr>
          <w:p w:rsidR="00BD1394" w:rsidRDefault="00BD1394" w:rsidP="007D6C55">
            <w:pPr>
              <w:pStyle w:val="TableParagraph"/>
              <w:spacing w:before="0" w:line="201" w:lineRule="exact"/>
              <w:ind w:left="837" w:right="616"/>
              <w:jc w:val="center"/>
              <w:rPr>
                <w:sz w:val="16"/>
              </w:rPr>
            </w:pPr>
            <w:r>
              <w:rPr>
                <w:sz w:val="16"/>
              </w:rPr>
              <w:t>300</w:t>
            </w:r>
          </w:p>
        </w:tc>
        <w:tc>
          <w:tcPr>
            <w:tcW w:w="1341" w:type="dxa"/>
          </w:tcPr>
          <w:p w:rsidR="00BD1394" w:rsidRDefault="00BD1394" w:rsidP="007D6C55">
            <w:pPr>
              <w:pStyle w:val="TableParagraph"/>
              <w:spacing w:before="0" w:line="201" w:lineRule="exact"/>
              <w:ind w:right="99"/>
              <w:rPr>
                <w:sz w:val="16"/>
              </w:rPr>
            </w:pPr>
            <w:r>
              <w:rPr>
                <w:sz w:val="16"/>
              </w:rPr>
              <w:t>105</w:t>
            </w:r>
          </w:p>
        </w:tc>
      </w:tr>
      <w:tr w:rsidR="00BD1394" w:rsidTr="007D6C55">
        <w:trPr>
          <w:trHeight w:val="220"/>
        </w:trPr>
        <w:tc>
          <w:tcPr>
            <w:tcW w:w="4623" w:type="dxa"/>
          </w:tcPr>
          <w:p w:rsidR="00BD1394" w:rsidRDefault="00BD1394" w:rsidP="007D6C55">
            <w:pPr>
              <w:pStyle w:val="TableParagraph"/>
              <w:spacing w:before="0" w:line="201" w:lineRule="exact"/>
              <w:ind w:left="8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Canada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employment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</w:p>
        </w:tc>
        <w:tc>
          <w:tcPr>
            <w:tcW w:w="2101" w:type="dxa"/>
          </w:tcPr>
          <w:p w:rsidR="00BD1394" w:rsidRDefault="00BD1394" w:rsidP="007D6C55">
            <w:pPr>
              <w:pStyle w:val="TableParagraph"/>
              <w:spacing w:before="0" w:line="201" w:lineRule="exact"/>
              <w:ind w:left="837" w:right="616"/>
              <w:jc w:val="center"/>
              <w:rPr>
                <w:sz w:val="16"/>
              </w:rPr>
            </w:pPr>
            <w:r>
              <w:rPr>
                <w:sz w:val="16"/>
              </w:rPr>
              <w:t>205</w:t>
            </w:r>
          </w:p>
        </w:tc>
        <w:tc>
          <w:tcPr>
            <w:tcW w:w="1341" w:type="dxa"/>
          </w:tcPr>
          <w:p w:rsidR="00BD1394" w:rsidRDefault="00BD1394" w:rsidP="007D6C55">
            <w:pPr>
              <w:pStyle w:val="TableParagraph"/>
              <w:spacing w:before="0" w:line="201" w:lineRule="exact"/>
              <w:ind w:right="302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</w:tr>
      <w:tr w:rsidR="00BD1394" w:rsidTr="007D6C55">
        <w:trPr>
          <w:trHeight w:val="255"/>
        </w:trPr>
        <w:tc>
          <w:tcPr>
            <w:tcW w:w="4623" w:type="dxa"/>
          </w:tcPr>
          <w:p w:rsidR="00BD1394" w:rsidRDefault="00BD1394" w:rsidP="007D6C55">
            <w:pPr>
              <w:pStyle w:val="TableParagraph"/>
              <w:spacing w:before="0" w:line="235" w:lineRule="exact"/>
              <w:ind w:left="8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Child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tax</w:t>
            </w:r>
            <w:r>
              <w:rPr>
                <w:spacing w:val="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–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child</w:t>
            </w:r>
            <w:r>
              <w:rPr>
                <w:spacing w:val="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under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18</w:t>
            </w:r>
            <w:r>
              <w:rPr>
                <w:w w:val="90"/>
                <w:sz w:val="16"/>
                <w:vertAlign w:val="superscript"/>
              </w:rPr>
              <w:t>3</w:t>
            </w:r>
          </w:p>
        </w:tc>
        <w:tc>
          <w:tcPr>
            <w:tcW w:w="2101" w:type="dxa"/>
          </w:tcPr>
          <w:p w:rsidR="00BD1394" w:rsidRDefault="00BD1394" w:rsidP="007D6C55">
            <w:pPr>
              <w:pStyle w:val="TableParagraph"/>
              <w:spacing w:before="0" w:line="235" w:lineRule="exact"/>
              <w:ind w:left="66"/>
              <w:jc w:val="center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  <w:tc>
          <w:tcPr>
            <w:tcW w:w="1341" w:type="dxa"/>
          </w:tcPr>
          <w:p w:rsidR="00BD1394" w:rsidRDefault="00BD1394" w:rsidP="007D6C55">
            <w:pPr>
              <w:pStyle w:val="TableParagraph"/>
              <w:spacing w:before="0" w:line="235" w:lineRule="exact"/>
              <w:ind w:right="99"/>
              <w:rPr>
                <w:sz w:val="16"/>
              </w:rPr>
            </w:pPr>
            <w:r>
              <w:rPr>
                <w:sz w:val="16"/>
              </w:rPr>
              <w:t>704</w:t>
            </w:r>
          </w:p>
        </w:tc>
      </w:tr>
      <w:tr w:rsidR="00BD1394" w:rsidTr="007D6C55">
        <w:trPr>
          <w:trHeight w:val="184"/>
        </w:trPr>
        <w:tc>
          <w:tcPr>
            <w:tcW w:w="4623" w:type="dxa"/>
          </w:tcPr>
          <w:p w:rsidR="00BD1394" w:rsidRDefault="00BD1394" w:rsidP="007D6C55">
            <w:pPr>
              <w:pStyle w:val="TableParagraph"/>
              <w:spacing w:before="0" w:line="164" w:lineRule="exact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Credits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as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a</w:t>
            </w:r>
            <w:r>
              <w:rPr>
                <w:rFonts w:ascii="Arial"/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percentage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of:</w:t>
            </w:r>
          </w:p>
        </w:tc>
        <w:tc>
          <w:tcPr>
            <w:tcW w:w="2101" w:type="dxa"/>
          </w:tcPr>
          <w:p w:rsidR="00BD1394" w:rsidRDefault="00BD1394" w:rsidP="007D6C55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341" w:type="dxa"/>
          </w:tcPr>
          <w:p w:rsidR="00BD1394" w:rsidRDefault="00BD1394" w:rsidP="007D6C55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2"/>
              </w:rPr>
            </w:pPr>
          </w:p>
        </w:tc>
      </w:tr>
      <w:tr w:rsidR="00BD1394" w:rsidTr="007D6C55">
        <w:trPr>
          <w:trHeight w:val="244"/>
        </w:trPr>
        <w:tc>
          <w:tcPr>
            <w:tcW w:w="4623" w:type="dxa"/>
          </w:tcPr>
          <w:p w:rsidR="00BD1394" w:rsidRDefault="00BD1394" w:rsidP="007D6C55">
            <w:pPr>
              <w:pStyle w:val="TableParagraph"/>
              <w:spacing w:before="0" w:line="214" w:lineRule="exact"/>
              <w:ind w:left="8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Tuition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fees</w:t>
            </w:r>
          </w:p>
        </w:tc>
        <w:tc>
          <w:tcPr>
            <w:tcW w:w="2101" w:type="dxa"/>
          </w:tcPr>
          <w:p w:rsidR="00BD1394" w:rsidRDefault="00BD1394" w:rsidP="007D6C55">
            <w:pPr>
              <w:pStyle w:val="TableParagraph"/>
              <w:spacing w:before="0" w:line="214" w:lineRule="exact"/>
              <w:ind w:right="734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BD1394" w:rsidRDefault="00BD1394" w:rsidP="007D6C55">
            <w:pPr>
              <w:pStyle w:val="TableParagraph"/>
              <w:spacing w:before="0" w:line="214" w:lineRule="exact"/>
              <w:ind w:left="874"/>
              <w:jc w:val="left"/>
              <w:rPr>
                <w:sz w:val="16"/>
              </w:rPr>
            </w:pPr>
            <w:r>
              <w:rPr>
                <w:w w:val="84"/>
                <w:sz w:val="16"/>
              </w:rPr>
              <w:t>–</w:t>
            </w:r>
          </w:p>
        </w:tc>
      </w:tr>
      <w:tr w:rsidR="00BD1394" w:rsidTr="007D6C55">
        <w:trPr>
          <w:trHeight w:val="255"/>
        </w:trPr>
        <w:tc>
          <w:tcPr>
            <w:tcW w:w="4623" w:type="dxa"/>
          </w:tcPr>
          <w:p w:rsidR="00BD1394" w:rsidRDefault="00BD1394" w:rsidP="007D6C55">
            <w:pPr>
              <w:pStyle w:val="TableParagraph"/>
              <w:spacing w:before="0" w:line="235" w:lineRule="exact"/>
              <w:ind w:left="8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Medical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expenses</w:t>
            </w:r>
            <w:r>
              <w:rPr>
                <w:w w:val="90"/>
                <w:sz w:val="16"/>
                <w:vertAlign w:val="superscript"/>
              </w:rPr>
              <w:t>6</w:t>
            </w:r>
          </w:p>
        </w:tc>
        <w:tc>
          <w:tcPr>
            <w:tcW w:w="2101" w:type="dxa"/>
          </w:tcPr>
          <w:p w:rsidR="00BD1394" w:rsidRDefault="00BD1394" w:rsidP="007D6C55">
            <w:pPr>
              <w:pStyle w:val="TableParagraph"/>
              <w:spacing w:before="0" w:line="235" w:lineRule="exact"/>
              <w:ind w:right="734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BD1394" w:rsidRDefault="00BD1394" w:rsidP="007D6C55">
            <w:pPr>
              <w:pStyle w:val="TableParagraph"/>
              <w:spacing w:before="0" w:line="235" w:lineRule="exact"/>
              <w:ind w:right="47"/>
              <w:rPr>
                <w:sz w:val="16"/>
              </w:rPr>
            </w:pPr>
            <w:r>
              <w:rPr>
                <w:sz w:val="16"/>
              </w:rPr>
              <w:t>10.50%</w:t>
            </w:r>
          </w:p>
        </w:tc>
      </w:tr>
      <w:tr w:rsidR="00BD1394" w:rsidTr="007D6C55">
        <w:trPr>
          <w:trHeight w:val="428"/>
        </w:trPr>
        <w:tc>
          <w:tcPr>
            <w:tcW w:w="4623" w:type="dxa"/>
          </w:tcPr>
          <w:p w:rsidR="00BD1394" w:rsidRDefault="00BD1394" w:rsidP="007D6C55">
            <w:pPr>
              <w:pStyle w:val="TableParagraph"/>
              <w:spacing w:before="0" w:line="188" w:lineRule="exact"/>
              <w:ind w:left="8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Charitable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donations</w:t>
            </w:r>
          </w:p>
          <w:p w:rsidR="00BD1394" w:rsidRDefault="00BD1394" w:rsidP="007D6C55">
            <w:pPr>
              <w:pStyle w:val="TableParagraph"/>
              <w:spacing w:before="0" w:line="220" w:lineRule="exact"/>
              <w:ind w:left="20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–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First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$200</w:t>
            </w:r>
          </w:p>
        </w:tc>
        <w:tc>
          <w:tcPr>
            <w:tcW w:w="2101" w:type="dxa"/>
          </w:tcPr>
          <w:p w:rsidR="00BD1394" w:rsidRDefault="00BD1394" w:rsidP="007D6C55">
            <w:pPr>
              <w:pStyle w:val="TableParagraph"/>
              <w:spacing w:before="175" w:line="233" w:lineRule="exact"/>
              <w:ind w:right="734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BD1394" w:rsidRDefault="00BD1394" w:rsidP="007D6C55">
            <w:pPr>
              <w:pStyle w:val="TableParagraph"/>
              <w:spacing w:before="175" w:line="233" w:lineRule="exact"/>
              <w:ind w:right="47"/>
              <w:rPr>
                <w:sz w:val="16"/>
              </w:rPr>
            </w:pPr>
            <w:r>
              <w:rPr>
                <w:sz w:val="16"/>
              </w:rPr>
              <w:t>10.50%</w:t>
            </w:r>
          </w:p>
        </w:tc>
      </w:tr>
      <w:tr w:rsidR="00BD1394" w:rsidTr="007D6C55">
        <w:trPr>
          <w:trHeight w:val="242"/>
        </w:trPr>
        <w:tc>
          <w:tcPr>
            <w:tcW w:w="4623" w:type="dxa"/>
          </w:tcPr>
          <w:p w:rsidR="00BD1394" w:rsidRDefault="00BD1394" w:rsidP="007D6C55">
            <w:pPr>
              <w:pStyle w:val="TableParagraph"/>
              <w:spacing w:before="0" w:line="222" w:lineRule="exact"/>
              <w:ind w:left="204"/>
              <w:jc w:val="left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–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Remainder</w:t>
            </w:r>
            <w:r>
              <w:rPr>
                <w:spacing w:val="-1"/>
                <w:w w:val="95"/>
                <w:sz w:val="16"/>
                <w:vertAlign w:val="superscript"/>
              </w:rPr>
              <w:t>7</w:t>
            </w:r>
          </w:p>
        </w:tc>
        <w:tc>
          <w:tcPr>
            <w:tcW w:w="2101" w:type="dxa"/>
          </w:tcPr>
          <w:p w:rsidR="00BD1394" w:rsidRDefault="00BD1394" w:rsidP="007D6C55">
            <w:pPr>
              <w:pStyle w:val="TableParagraph"/>
              <w:spacing w:before="0" w:line="222" w:lineRule="exact"/>
              <w:ind w:right="734"/>
              <w:rPr>
                <w:sz w:val="16"/>
              </w:rPr>
            </w:pPr>
            <w:r>
              <w:rPr>
                <w:w w:val="95"/>
                <w:sz w:val="16"/>
              </w:rPr>
              <w:t>29%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/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33%</w:t>
            </w:r>
          </w:p>
        </w:tc>
        <w:tc>
          <w:tcPr>
            <w:tcW w:w="1341" w:type="dxa"/>
          </w:tcPr>
          <w:p w:rsidR="00BD1394" w:rsidRDefault="00BD1394" w:rsidP="007D6C55">
            <w:pPr>
              <w:pStyle w:val="TableParagraph"/>
              <w:spacing w:before="0" w:line="222" w:lineRule="exact"/>
              <w:ind w:right="47"/>
              <w:rPr>
                <w:sz w:val="16"/>
              </w:rPr>
            </w:pPr>
            <w:r>
              <w:rPr>
                <w:sz w:val="16"/>
              </w:rPr>
              <w:t>14.50%</w:t>
            </w:r>
          </w:p>
        </w:tc>
      </w:tr>
      <w:tr w:rsidR="00BD1394" w:rsidTr="007D6C55">
        <w:trPr>
          <w:trHeight w:val="242"/>
        </w:trPr>
        <w:tc>
          <w:tcPr>
            <w:tcW w:w="4623" w:type="dxa"/>
          </w:tcPr>
          <w:p w:rsidR="00BD1394" w:rsidRDefault="00BD1394" w:rsidP="007D6C55">
            <w:pPr>
              <w:pStyle w:val="TableParagraph"/>
              <w:spacing w:before="0" w:line="222" w:lineRule="exact"/>
              <w:ind w:left="8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CPP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contributions</w:t>
            </w:r>
            <w:r>
              <w:rPr>
                <w:w w:val="95"/>
                <w:sz w:val="16"/>
                <w:vertAlign w:val="superscript"/>
              </w:rPr>
              <w:t>8</w:t>
            </w:r>
          </w:p>
        </w:tc>
        <w:tc>
          <w:tcPr>
            <w:tcW w:w="2101" w:type="dxa"/>
          </w:tcPr>
          <w:p w:rsidR="00BD1394" w:rsidRDefault="00BD1394" w:rsidP="007D6C55">
            <w:pPr>
              <w:pStyle w:val="TableParagraph"/>
              <w:spacing w:before="0" w:line="222" w:lineRule="exact"/>
              <w:ind w:right="734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BD1394" w:rsidRDefault="00BD1394" w:rsidP="007D6C55">
            <w:pPr>
              <w:pStyle w:val="TableParagraph"/>
              <w:spacing w:before="0" w:line="222" w:lineRule="exact"/>
              <w:ind w:right="47"/>
              <w:rPr>
                <w:sz w:val="16"/>
              </w:rPr>
            </w:pPr>
            <w:r>
              <w:rPr>
                <w:sz w:val="16"/>
              </w:rPr>
              <w:t>10.50%</w:t>
            </w:r>
          </w:p>
        </w:tc>
      </w:tr>
      <w:tr w:rsidR="00BD1394" w:rsidTr="007D6C55">
        <w:trPr>
          <w:trHeight w:val="233"/>
        </w:trPr>
        <w:tc>
          <w:tcPr>
            <w:tcW w:w="4623" w:type="dxa"/>
          </w:tcPr>
          <w:p w:rsidR="00BD1394" w:rsidRDefault="00BD1394" w:rsidP="007D6C55">
            <w:pPr>
              <w:pStyle w:val="TableParagraph"/>
              <w:spacing w:before="0" w:line="214" w:lineRule="exact"/>
              <w:ind w:left="82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EI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premiums</w:t>
            </w:r>
          </w:p>
        </w:tc>
        <w:tc>
          <w:tcPr>
            <w:tcW w:w="2101" w:type="dxa"/>
          </w:tcPr>
          <w:p w:rsidR="00BD1394" w:rsidRDefault="00BD1394" w:rsidP="007D6C55">
            <w:pPr>
              <w:pStyle w:val="TableParagraph"/>
              <w:spacing w:before="0" w:line="214" w:lineRule="exact"/>
              <w:ind w:right="734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BD1394" w:rsidRDefault="00BD1394" w:rsidP="007D6C55">
            <w:pPr>
              <w:pStyle w:val="TableParagraph"/>
              <w:spacing w:before="0" w:line="214" w:lineRule="exact"/>
              <w:ind w:right="47"/>
              <w:rPr>
                <w:sz w:val="16"/>
              </w:rPr>
            </w:pPr>
            <w:r>
              <w:rPr>
                <w:sz w:val="16"/>
              </w:rPr>
              <w:t>10.50%</w:t>
            </w:r>
          </w:p>
        </w:tc>
      </w:tr>
    </w:tbl>
    <w:p w:rsidR="00BD1394" w:rsidRDefault="00BD1394" w:rsidP="00BD1394">
      <w:pPr>
        <w:pStyle w:val="BodyText"/>
        <w:spacing w:before="9"/>
        <w:rPr>
          <w:sz w:val="25"/>
        </w:rPr>
      </w:pPr>
    </w:p>
    <w:p w:rsidR="00BD1394" w:rsidRDefault="00BD1394" w:rsidP="00BD1394">
      <w:pPr>
        <w:pStyle w:val="ListParagraph"/>
        <w:numPr>
          <w:ilvl w:val="0"/>
          <w:numId w:val="1"/>
        </w:numPr>
        <w:tabs>
          <w:tab w:val="left" w:pos="312"/>
        </w:tabs>
        <w:spacing w:before="1"/>
        <w:rPr>
          <w:sz w:val="16"/>
        </w:rPr>
      </w:pPr>
      <w:r>
        <w:rPr>
          <w:w w:val="90"/>
          <w:sz w:val="16"/>
        </w:rPr>
        <w:t>This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lists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most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common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credits;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other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refundable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available.</w:t>
      </w:r>
    </w:p>
    <w:p w:rsidR="00BD1394" w:rsidRDefault="00BD1394" w:rsidP="00BD1394">
      <w:pPr>
        <w:pStyle w:val="ListParagraph"/>
        <w:numPr>
          <w:ilvl w:val="0"/>
          <w:numId w:val="1"/>
        </w:numPr>
        <w:tabs>
          <w:tab w:val="left" w:pos="312"/>
        </w:tabs>
        <w:spacing w:before="104" w:line="187" w:lineRule="auto"/>
        <w:ind w:left="328" w:right="485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value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basic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personal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credit,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spousal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equivalent-to-spouse credit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represents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taxpayers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highest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bracket.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additional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individuals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with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below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$235,675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(see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Note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5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-42"/>
          <w:w w:val="90"/>
          <w:sz w:val="16"/>
        </w:rPr>
        <w:t xml:space="preserve"> </w:t>
      </w:r>
      <w:r>
        <w:rPr>
          <w:sz w:val="16"/>
        </w:rPr>
        <w:t>chart</w:t>
      </w:r>
      <w:r>
        <w:rPr>
          <w:spacing w:val="-10"/>
          <w:sz w:val="16"/>
        </w:rPr>
        <w:t xml:space="preserve"> </w:t>
      </w:r>
      <w:r>
        <w:rPr>
          <w:sz w:val="16"/>
        </w:rPr>
        <w:t>above).</w:t>
      </w:r>
    </w:p>
    <w:p w:rsidR="00BD1394" w:rsidRDefault="00BD1394" w:rsidP="00BD1394">
      <w:pPr>
        <w:pStyle w:val="ListParagraph"/>
        <w:numPr>
          <w:ilvl w:val="0"/>
          <w:numId w:val="1"/>
        </w:numPr>
        <w:tabs>
          <w:tab w:val="left" w:pos="312"/>
        </w:tabs>
        <w:spacing w:line="187" w:lineRule="auto"/>
        <w:ind w:left="328" w:right="300" w:hanging="209"/>
        <w:rPr>
          <w:sz w:val="16"/>
        </w:rPr>
      </w:pPr>
      <w:r>
        <w:rPr>
          <w:w w:val="90"/>
          <w:sz w:val="16"/>
        </w:rPr>
        <w:t>A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caregiver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$375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respect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spouse,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dependant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or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dependent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reason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mental</w:t>
      </w:r>
      <w:r>
        <w:rPr>
          <w:spacing w:val="-14"/>
          <w:sz w:val="16"/>
        </w:rPr>
        <w:t xml:space="preserve"> </w:t>
      </w:r>
      <w:r>
        <w:rPr>
          <w:sz w:val="16"/>
        </w:rPr>
        <w:t>or</w:t>
      </w:r>
      <w:r>
        <w:rPr>
          <w:spacing w:val="-10"/>
          <w:sz w:val="16"/>
        </w:rPr>
        <w:t xml:space="preserve"> </w:t>
      </w:r>
      <w:r>
        <w:rPr>
          <w:sz w:val="16"/>
        </w:rPr>
        <w:t>physical</w:t>
      </w:r>
      <w:r>
        <w:rPr>
          <w:spacing w:val="-9"/>
          <w:sz w:val="16"/>
        </w:rPr>
        <w:t xml:space="preserve"> </w:t>
      </w:r>
      <w:r>
        <w:rPr>
          <w:sz w:val="16"/>
        </w:rPr>
        <w:t>infirmity.</w:t>
      </w:r>
    </w:p>
    <w:p w:rsidR="00BD1394" w:rsidRDefault="00BD1394" w:rsidP="00BD1394">
      <w:pPr>
        <w:pStyle w:val="ListParagraph"/>
        <w:numPr>
          <w:ilvl w:val="0"/>
          <w:numId w:val="1"/>
        </w:numPr>
        <w:tabs>
          <w:tab w:val="left" w:pos="312"/>
        </w:tabs>
        <w:spacing w:before="193" w:line="187" w:lineRule="auto"/>
        <w:ind w:left="328" w:right="117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age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$1,259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occurs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$42,335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declines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nil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rises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$98,309.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basic</w:t>
      </w:r>
      <w:r>
        <w:rPr>
          <w:spacing w:val="-42"/>
          <w:w w:val="90"/>
          <w:sz w:val="16"/>
        </w:rPr>
        <w:t xml:space="preserve"> </w:t>
      </w:r>
      <w:r>
        <w:rPr>
          <w:spacing w:val="-1"/>
          <w:w w:val="95"/>
          <w:sz w:val="16"/>
        </w:rPr>
        <w:t xml:space="preserve">provincial age credit </w:t>
      </w:r>
      <w:r>
        <w:rPr>
          <w:w w:val="95"/>
          <w:sz w:val="16"/>
        </w:rPr>
        <w:t>of $565 occurs at $40,051 of net income and declines to nil as net income rises to $75,918. A $149 senior’s supplement</w:t>
      </w:r>
      <w:r>
        <w:rPr>
          <w:spacing w:val="1"/>
          <w:w w:val="95"/>
          <w:sz w:val="16"/>
        </w:rPr>
        <w:t xml:space="preserve"> </w:t>
      </w:r>
      <w:r>
        <w:rPr>
          <w:sz w:val="16"/>
        </w:rPr>
        <w:t>applies</w:t>
      </w:r>
      <w:r>
        <w:rPr>
          <w:spacing w:val="-11"/>
          <w:sz w:val="16"/>
        </w:rPr>
        <w:t xml:space="preserve"> </w:t>
      </w:r>
      <w:r>
        <w:rPr>
          <w:sz w:val="16"/>
        </w:rPr>
        <w:t>to</w:t>
      </w:r>
      <w:r>
        <w:rPr>
          <w:spacing w:val="-10"/>
          <w:sz w:val="16"/>
        </w:rPr>
        <w:t xml:space="preserve"> </w:t>
      </w:r>
      <w:r>
        <w:rPr>
          <w:sz w:val="16"/>
        </w:rPr>
        <w:t>all</w:t>
      </w:r>
      <w:r>
        <w:rPr>
          <w:spacing w:val="-10"/>
          <w:sz w:val="16"/>
        </w:rPr>
        <w:t xml:space="preserve"> </w:t>
      </w:r>
      <w:r>
        <w:rPr>
          <w:sz w:val="16"/>
        </w:rPr>
        <w:t>individuals</w:t>
      </w:r>
      <w:r>
        <w:rPr>
          <w:spacing w:val="-14"/>
          <w:sz w:val="16"/>
        </w:rPr>
        <w:t xml:space="preserve"> </w:t>
      </w:r>
      <w:r>
        <w:rPr>
          <w:sz w:val="16"/>
        </w:rPr>
        <w:t>age</w:t>
      </w:r>
      <w:r>
        <w:rPr>
          <w:spacing w:val="-10"/>
          <w:sz w:val="16"/>
        </w:rPr>
        <w:t xml:space="preserve"> </w:t>
      </w:r>
      <w:r>
        <w:rPr>
          <w:sz w:val="16"/>
        </w:rPr>
        <w:t>65</w:t>
      </w:r>
      <w:r>
        <w:rPr>
          <w:spacing w:val="-10"/>
          <w:sz w:val="16"/>
        </w:rPr>
        <w:t xml:space="preserve"> </w:t>
      </w:r>
      <w:r>
        <w:rPr>
          <w:sz w:val="16"/>
        </w:rPr>
        <w:t>and</w:t>
      </w:r>
      <w:r>
        <w:rPr>
          <w:spacing w:val="-14"/>
          <w:sz w:val="16"/>
        </w:rPr>
        <w:t xml:space="preserve"> </w:t>
      </w:r>
      <w:r>
        <w:rPr>
          <w:sz w:val="16"/>
        </w:rPr>
        <w:t>older.</w:t>
      </w:r>
    </w:p>
    <w:p w:rsidR="00BD1394" w:rsidRDefault="00BD1394" w:rsidP="00BD1394">
      <w:pPr>
        <w:pStyle w:val="ListParagraph"/>
        <w:numPr>
          <w:ilvl w:val="0"/>
          <w:numId w:val="1"/>
        </w:numPr>
        <w:tabs>
          <w:tab w:val="left" w:pos="312"/>
        </w:tabs>
        <w:spacing w:before="120" w:line="187" w:lineRule="auto"/>
        <w:ind w:left="285" w:right="357" w:hanging="166"/>
        <w:rPr>
          <w:sz w:val="16"/>
        </w:rPr>
      </w:pPr>
      <w:r>
        <w:rPr>
          <w:w w:val="90"/>
          <w:sz w:val="16"/>
        </w:rPr>
        <w:t>A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$825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age,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claimed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$3,221.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$1,093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-43"/>
          <w:w w:val="90"/>
          <w:sz w:val="16"/>
        </w:rPr>
        <w:t xml:space="preserve"> </w:t>
      </w:r>
      <w:r>
        <w:rPr>
          <w:w w:val="90"/>
          <w:sz w:val="16"/>
        </w:rPr>
        <w:t>age, reduced</w:t>
      </w:r>
      <w:r>
        <w:rPr>
          <w:spacing w:val="-3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-3"/>
          <w:w w:val="90"/>
          <w:sz w:val="16"/>
        </w:rPr>
        <w:t xml:space="preserve"> </w:t>
      </w:r>
      <w:r>
        <w:rPr>
          <w:w w:val="90"/>
          <w:sz w:val="16"/>
        </w:rPr>
        <w:t>total child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and attendant</w:t>
      </w:r>
      <w:r>
        <w:rPr>
          <w:spacing w:val="-6"/>
          <w:w w:val="90"/>
          <w:sz w:val="16"/>
        </w:rPr>
        <w:t xml:space="preserve"> </w:t>
      </w:r>
      <w:r>
        <w:rPr>
          <w:w w:val="90"/>
          <w:sz w:val="16"/>
        </w:rPr>
        <w:t>care expenses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claimed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-3"/>
          <w:w w:val="90"/>
          <w:sz w:val="16"/>
        </w:rPr>
        <w:t xml:space="preserve"> </w:t>
      </w:r>
      <w:r>
        <w:rPr>
          <w:w w:val="90"/>
          <w:sz w:val="16"/>
        </w:rPr>
        <w:t>the individual</w:t>
      </w:r>
      <w:r>
        <w:rPr>
          <w:spacing w:val="-4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-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$3,048.</w:t>
      </w:r>
    </w:p>
    <w:p w:rsidR="00BD1394" w:rsidRDefault="00BD1394" w:rsidP="00BD1394">
      <w:pPr>
        <w:pStyle w:val="ListParagraph"/>
        <w:numPr>
          <w:ilvl w:val="0"/>
          <w:numId w:val="1"/>
        </w:numPr>
        <w:tabs>
          <w:tab w:val="left" w:pos="354"/>
        </w:tabs>
        <w:spacing w:before="193" w:line="187" w:lineRule="auto"/>
        <w:ind w:left="328" w:right="593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eligible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medical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that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exceed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lesser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$2,635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3%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income.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-42"/>
          <w:w w:val="90"/>
          <w:sz w:val="16"/>
        </w:rPr>
        <w:t xml:space="preserve"> </w:t>
      </w:r>
      <w:r>
        <w:rPr>
          <w:sz w:val="16"/>
        </w:rPr>
        <w:t>eligible</w:t>
      </w:r>
      <w:r>
        <w:rPr>
          <w:spacing w:val="-15"/>
          <w:sz w:val="16"/>
        </w:rPr>
        <w:t xml:space="preserve"> </w:t>
      </w:r>
      <w:r>
        <w:rPr>
          <w:sz w:val="16"/>
        </w:rPr>
        <w:t>medical</w:t>
      </w:r>
      <w:r>
        <w:rPr>
          <w:spacing w:val="-16"/>
          <w:sz w:val="16"/>
        </w:rPr>
        <w:t xml:space="preserve"> </w:t>
      </w:r>
      <w:r>
        <w:rPr>
          <w:sz w:val="16"/>
        </w:rPr>
        <w:t>expenses</w:t>
      </w:r>
      <w:r>
        <w:rPr>
          <w:spacing w:val="-12"/>
          <w:sz w:val="16"/>
        </w:rPr>
        <w:t xml:space="preserve"> </w:t>
      </w:r>
      <w:r>
        <w:rPr>
          <w:sz w:val="16"/>
        </w:rPr>
        <w:t>that</w:t>
      </w:r>
      <w:r>
        <w:rPr>
          <w:spacing w:val="-14"/>
          <w:sz w:val="16"/>
        </w:rPr>
        <w:t xml:space="preserve"> </w:t>
      </w:r>
      <w:r>
        <w:rPr>
          <w:sz w:val="16"/>
        </w:rPr>
        <w:t>exceed</w:t>
      </w:r>
      <w:r>
        <w:rPr>
          <w:spacing w:val="-16"/>
          <w:sz w:val="16"/>
        </w:rPr>
        <w:t xml:space="preserve"> </w:t>
      </w:r>
      <w:r>
        <w:rPr>
          <w:sz w:val="16"/>
        </w:rPr>
        <w:t>the</w:t>
      </w:r>
      <w:r>
        <w:rPr>
          <w:spacing w:val="-12"/>
          <w:sz w:val="16"/>
        </w:rPr>
        <w:t xml:space="preserve"> </w:t>
      </w:r>
      <w:r>
        <w:rPr>
          <w:sz w:val="16"/>
        </w:rPr>
        <w:t>lesser</w:t>
      </w:r>
      <w:r>
        <w:rPr>
          <w:spacing w:val="-12"/>
          <w:sz w:val="16"/>
        </w:rPr>
        <w:t xml:space="preserve"> </w:t>
      </w:r>
      <w:r>
        <w:rPr>
          <w:sz w:val="16"/>
        </w:rPr>
        <w:t>of</w:t>
      </w:r>
      <w:r>
        <w:rPr>
          <w:spacing w:val="-12"/>
          <w:sz w:val="16"/>
        </w:rPr>
        <w:t xml:space="preserve"> </w:t>
      </w:r>
      <w:r>
        <w:rPr>
          <w:sz w:val="16"/>
        </w:rPr>
        <w:t>$2,493</w:t>
      </w:r>
      <w:r>
        <w:rPr>
          <w:spacing w:val="-19"/>
          <w:sz w:val="16"/>
        </w:rPr>
        <w:t xml:space="preserve"> </w:t>
      </w:r>
      <w:r>
        <w:rPr>
          <w:sz w:val="16"/>
        </w:rPr>
        <w:t>and</w:t>
      </w:r>
      <w:r>
        <w:rPr>
          <w:spacing w:val="-12"/>
          <w:sz w:val="16"/>
        </w:rPr>
        <w:t xml:space="preserve"> </w:t>
      </w:r>
      <w:r>
        <w:rPr>
          <w:sz w:val="16"/>
        </w:rPr>
        <w:t>3%</w:t>
      </w:r>
      <w:r>
        <w:rPr>
          <w:spacing w:val="-12"/>
          <w:sz w:val="16"/>
        </w:rPr>
        <w:t xml:space="preserve"> </w:t>
      </w:r>
      <w:r>
        <w:rPr>
          <w:sz w:val="16"/>
        </w:rPr>
        <w:t>of</w:t>
      </w:r>
      <w:r>
        <w:rPr>
          <w:spacing w:val="-12"/>
          <w:sz w:val="16"/>
        </w:rPr>
        <w:t xml:space="preserve"> </w:t>
      </w:r>
      <w:r>
        <w:rPr>
          <w:sz w:val="16"/>
        </w:rPr>
        <w:t>net</w:t>
      </w:r>
      <w:r>
        <w:rPr>
          <w:spacing w:val="-12"/>
          <w:sz w:val="16"/>
        </w:rPr>
        <w:t xml:space="preserve"> </w:t>
      </w:r>
      <w:r>
        <w:rPr>
          <w:sz w:val="16"/>
        </w:rPr>
        <w:t>income.</w:t>
      </w:r>
    </w:p>
    <w:p w:rsidR="00BD1394" w:rsidRDefault="00BD1394" w:rsidP="00BD1394">
      <w:pPr>
        <w:pStyle w:val="ListParagraph"/>
        <w:numPr>
          <w:ilvl w:val="0"/>
          <w:numId w:val="1"/>
        </w:numPr>
        <w:tabs>
          <w:tab w:val="left" w:pos="312"/>
        </w:tabs>
        <w:spacing w:before="82" w:line="219" w:lineRule="exact"/>
        <w:rPr>
          <w:sz w:val="16"/>
        </w:rPr>
      </w:pP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rate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33%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charitable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donations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$200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extent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has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</w:p>
    <w:p w:rsidR="00BD1394" w:rsidRDefault="00BD1394" w:rsidP="00BD1394">
      <w:pPr>
        <w:pStyle w:val="BodyText"/>
        <w:spacing w:line="219" w:lineRule="exact"/>
        <w:ind w:left="369"/>
      </w:pPr>
      <w:r>
        <w:rPr>
          <w:w w:val="95"/>
        </w:rPr>
        <w:t>$235,675;</w:t>
      </w:r>
      <w:r>
        <w:rPr>
          <w:spacing w:val="-13"/>
          <w:w w:val="95"/>
        </w:rPr>
        <w:t xml:space="preserve"> </w:t>
      </w:r>
      <w:r>
        <w:rPr>
          <w:w w:val="95"/>
        </w:rPr>
        <w:t>otherwise,</w:t>
      </w:r>
      <w:r>
        <w:rPr>
          <w:spacing w:val="-8"/>
          <w:w w:val="95"/>
        </w:rPr>
        <w:t xml:space="preserve"> </w:t>
      </w:r>
      <w:r>
        <w:rPr>
          <w:w w:val="95"/>
        </w:rPr>
        <w:t>a</w:t>
      </w:r>
      <w:r>
        <w:rPr>
          <w:spacing w:val="-4"/>
          <w:w w:val="95"/>
        </w:rPr>
        <w:t xml:space="preserve"> </w:t>
      </w:r>
      <w:r>
        <w:rPr>
          <w:w w:val="95"/>
        </w:rPr>
        <w:t>federal</w:t>
      </w:r>
      <w:r>
        <w:rPr>
          <w:spacing w:val="-4"/>
          <w:w w:val="95"/>
        </w:rPr>
        <w:t xml:space="preserve"> </w:t>
      </w:r>
      <w:r>
        <w:rPr>
          <w:w w:val="95"/>
        </w:rPr>
        <w:t>tax</w:t>
      </w:r>
      <w:r>
        <w:rPr>
          <w:spacing w:val="-8"/>
          <w:w w:val="95"/>
        </w:rPr>
        <w:t xml:space="preserve"> </w:t>
      </w:r>
      <w:r>
        <w:rPr>
          <w:w w:val="95"/>
        </w:rPr>
        <w:t>credit</w:t>
      </w:r>
      <w:r>
        <w:rPr>
          <w:spacing w:val="-4"/>
          <w:w w:val="95"/>
        </w:rPr>
        <w:t xml:space="preserve"> </w:t>
      </w:r>
      <w:r>
        <w:rPr>
          <w:w w:val="95"/>
        </w:rPr>
        <w:t>rate</w:t>
      </w:r>
      <w:r>
        <w:rPr>
          <w:spacing w:val="-4"/>
          <w:w w:val="95"/>
        </w:rPr>
        <w:t xml:space="preserve"> </w:t>
      </w:r>
      <w:r>
        <w:rPr>
          <w:w w:val="95"/>
        </w:rPr>
        <w:t>of</w:t>
      </w:r>
      <w:r>
        <w:rPr>
          <w:spacing w:val="-4"/>
          <w:w w:val="95"/>
        </w:rPr>
        <w:t xml:space="preserve"> </w:t>
      </w:r>
      <w:r>
        <w:rPr>
          <w:w w:val="95"/>
        </w:rPr>
        <w:t>29%</w:t>
      </w:r>
      <w:r>
        <w:rPr>
          <w:spacing w:val="-7"/>
          <w:w w:val="95"/>
        </w:rPr>
        <w:t xml:space="preserve"> </w:t>
      </w:r>
      <w:r>
        <w:rPr>
          <w:w w:val="95"/>
        </w:rPr>
        <w:t>applies.</w:t>
      </w:r>
    </w:p>
    <w:p w:rsidR="00BD1394" w:rsidRDefault="00BD1394" w:rsidP="00BD1394">
      <w:pPr>
        <w:pStyle w:val="ListParagraph"/>
        <w:numPr>
          <w:ilvl w:val="0"/>
          <w:numId w:val="1"/>
        </w:numPr>
        <w:tabs>
          <w:tab w:val="left" w:pos="312"/>
        </w:tabs>
        <w:spacing w:before="66"/>
        <w:rPr>
          <w:sz w:val="16"/>
        </w:rPr>
      </w:pPr>
      <w:r>
        <w:rPr>
          <w:w w:val="90"/>
          <w:sz w:val="16"/>
        </w:rPr>
        <w:t>One-half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CPP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paid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self-employed individuals 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deductible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computing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income.</w:t>
      </w:r>
    </w:p>
    <w:p w:rsidR="00904C35" w:rsidRDefault="00904C35" w:rsidP="00BD1394"/>
    <w:sectPr w:rsidR="00904C35" w:rsidSect="002C3ED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FF3ACA"/>
    <w:multiLevelType w:val="hybridMultilevel"/>
    <w:tmpl w:val="2E585EF4"/>
    <w:lvl w:ilvl="0" w:tplc="094E596A">
      <w:start w:val="1"/>
      <w:numFmt w:val="decimal"/>
      <w:lvlText w:val="%1."/>
      <w:lvlJc w:val="left"/>
      <w:pPr>
        <w:ind w:left="311" w:hanging="192"/>
        <w:jc w:val="left"/>
      </w:pPr>
      <w:rPr>
        <w:rFonts w:ascii="Lucida Sans Unicode" w:eastAsia="Lucida Sans Unicode" w:hAnsi="Lucida Sans Unicode" w:cs="Lucida Sans Unicode" w:hint="default"/>
        <w:w w:val="98"/>
        <w:sz w:val="16"/>
        <w:szCs w:val="16"/>
        <w:lang w:val="en-US" w:eastAsia="en-US" w:bidi="ar-SA"/>
      </w:rPr>
    </w:lvl>
    <w:lvl w:ilvl="1" w:tplc="D4600BBA">
      <w:numFmt w:val="bullet"/>
      <w:lvlText w:val="•"/>
      <w:lvlJc w:val="left"/>
      <w:pPr>
        <w:ind w:left="1402" w:hanging="192"/>
      </w:pPr>
      <w:rPr>
        <w:rFonts w:hint="default"/>
        <w:lang w:val="en-US" w:eastAsia="en-US" w:bidi="ar-SA"/>
      </w:rPr>
    </w:lvl>
    <w:lvl w:ilvl="2" w:tplc="1E924E1E">
      <w:numFmt w:val="bullet"/>
      <w:lvlText w:val="•"/>
      <w:lvlJc w:val="left"/>
      <w:pPr>
        <w:ind w:left="2484" w:hanging="192"/>
      </w:pPr>
      <w:rPr>
        <w:rFonts w:hint="default"/>
        <w:lang w:val="en-US" w:eastAsia="en-US" w:bidi="ar-SA"/>
      </w:rPr>
    </w:lvl>
    <w:lvl w:ilvl="3" w:tplc="2DEAEDA8">
      <w:numFmt w:val="bullet"/>
      <w:lvlText w:val="•"/>
      <w:lvlJc w:val="left"/>
      <w:pPr>
        <w:ind w:left="3566" w:hanging="192"/>
      </w:pPr>
      <w:rPr>
        <w:rFonts w:hint="default"/>
        <w:lang w:val="en-US" w:eastAsia="en-US" w:bidi="ar-SA"/>
      </w:rPr>
    </w:lvl>
    <w:lvl w:ilvl="4" w:tplc="FA58A4F0">
      <w:numFmt w:val="bullet"/>
      <w:lvlText w:val="•"/>
      <w:lvlJc w:val="left"/>
      <w:pPr>
        <w:ind w:left="4648" w:hanging="192"/>
      </w:pPr>
      <w:rPr>
        <w:rFonts w:hint="default"/>
        <w:lang w:val="en-US" w:eastAsia="en-US" w:bidi="ar-SA"/>
      </w:rPr>
    </w:lvl>
    <w:lvl w:ilvl="5" w:tplc="F7BC7520">
      <w:numFmt w:val="bullet"/>
      <w:lvlText w:val="•"/>
      <w:lvlJc w:val="left"/>
      <w:pPr>
        <w:ind w:left="5730" w:hanging="192"/>
      </w:pPr>
      <w:rPr>
        <w:rFonts w:hint="default"/>
        <w:lang w:val="en-US" w:eastAsia="en-US" w:bidi="ar-SA"/>
      </w:rPr>
    </w:lvl>
    <w:lvl w:ilvl="6" w:tplc="DD1864DA">
      <w:numFmt w:val="bullet"/>
      <w:lvlText w:val="•"/>
      <w:lvlJc w:val="left"/>
      <w:pPr>
        <w:ind w:left="6812" w:hanging="192"/>
      </w:pPr>
      <w:rPr>
        <w:rFonts w:hint="default"/>
        <w:lang w:val="en-US" w:eastAsia="en-US" w:bidi="ar-SA"/>
      </w:rPr>
    </w:lvl>
    <w:lvl w:ilvl="7" w:tplc="7210570C">
      <w:numFmt w:val="bullet"/>
      <w:lvlText w:val="•"/>
      <w:lvlJc w:val="left"/>
      <w:pPr>
        <w:ind w:left="7894" w:hanging="192"/>
      </w:pPr>
      <w:rPr>
        <w:rFonts w:hint="default"/>
        <w:lang w:val="en-US" w:eastAsia="en-US" w:bidi="ar-SA"/>
      </w:rPr>
    </w:lvl>
    <w:lvl w:ilvl="8" w:tplc="E9E0BD98">
      <w:numFmt w:val="bullet"/>
      <w:lvlText w:val="•"/>
      <w:lvlJc w:val="left"/>
      <w:pPr>
        <w:ind w:left="8976" w:hanging="19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394"/>
    <w:rsid w:val="002C3ED2"/>
    <w:rsid w:val="00904C35"/>
    <w:rsid w:val="00BD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043F3F03-5D97-4229-AE9C-97B4DEF0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D1394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BD1394"/>
    <w:pPr>
      <w:spacing w:before="23"/>
      <w:ind w:left="232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1394"/>
    <w:rPr>
      <w:rFonts w:ascii="Lucida Sans Unicode" w:eastAsia="Lucida Sans Unicode" w:hAnsi="Lucida Sans Unicode" w:cs="Lucida Sans Unicode"/>
      <w:sz w:val="24"/>
      <w:szCs w:val="24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BD1394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BD1394"/>
    <w:rPr>
      <w:rFonts w:ascii="Lucida Sans Unicode" w:eastAsia="Lucida Sans Unicode" w:hAnsi="Lucida Sans Unicode" w:cs="Lucida Sans Unicode"/>
      <w:sz w:val="16"/>
      <w:szCs w:val="16"/>
      <w:lang w:bidi="ar-SA"/>
    </w:rPr>
  </w:style>
  <w:style w:type="paragraph" w:styleId="ListParagraph">
    <w:name w:val="List Paragraph"/>
    <w:basedOn w:val="Normal"/>
    <w:uiPriority w:val="1"/>
    <w:qFormat/>
    <w:rsid w:val="00BD1394"/>
    <w:pPr>
      <w:spacing w:before="121"/>
      <w:ind w:left="374" w:hanging="209"/>
    </w:pPr>
  </w:style>
  <w:style w:type="paragraph" w:customStyle="1" w:styleId="TableParagraph">
    <w:name w:val="Table Paragraph"/>
    <w:basedOn w:val="Normal"/>
    <w:uiPriority w:val="1"/>
    <w:qFormat/>
    <w:rsid w:val="00BD1394"/>
    <w:pPr>
      <w:spacing w:before="2" w:line="227" w:lineRule="exact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2023-06-20T14:51:00Z</dcterms:created>
  <dcterms:modified xsi:type="dcterms:W3CDTF">2023-06-20T14:52:00Z</dcterms:modified>
</cp:coreProperties>
</file>